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89F" w:rsidRPr="00B83EC2" w:rsidRDefault="0095189F" w:rsidP="009518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67B43D6" wp14:editId="71E671C9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89F" w:rsidRPr="008A561C" w:rsidRDefault="0095189F" w:rsidP="00951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5189F" w:rsidRPr="008A561C" w:rsidRDefault="0095189F" w:rsidP="0095189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5189F" w:rsidRDefault="0095189F" w:rsidP="00951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5189F" w:rsidRPr="00FC2E43" w:rsidRDefault="0095189F" w:rsidP="009518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5189F" w:rsidRPr="008D6299" w:rsidRDefault="0095189F" w:rsidP="009518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5189F" w:rsidRDefault="0095189F" w:rsidP="009518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189F" w:rsidRPr="00A457BA" w:rsidRDefault="0095189F" w:rsidP="009518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5323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95189F" w:rsidRDefault="0095189F" w:rsidP="009518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89F" w:rsidRPr="00770B07" w:rsidRDefault="0095189F" w:rsidP="009518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5189F" w:rsidRPr="00770B07" w:rsidRDefault="0095189F" w:rsidP="009518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5189F" w:rsidRPr="00770B07" w:rsidRDefault="0095189F" w:rsidP="009518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189F" w:rsidRPr="00CE4CE6" w:rsidRDefault="0095189F" w:rsidP="0095189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Міщенка Юрія Володимировича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Ольжича  в м. Буча відповідно до графічного додатку на якому зазначено бажане місце розташування земельної ділянки по вул. Ольжича поряд із існуючою земельною ділянкою з кадастровим номером 3210800000:01:029:0192 та 3210800000:01:029:0253, 3210800000:01:029:0550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95189F" w:rsidRPr="00E8204A" w:rsidRDefault="0095189F" w:rsidP="0095189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89F" w:rsidRPr="00EC1CF8" w:rsidRDefault="0095189F" w:rsidP="0095189F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Міщенку Юрію Володимировичу </w:t>
      </w:r>
      <w:r w:rsidRPr="00E8204A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 щодо відведення земельної ділянк</w:t>
      </w:r>
      <w:r w:rsidRPr="00EC1CF8">
        <w:rPr>
          <w:rFonts w:ascii="Times New Roman" w:hAnsi="Times New Roman" w:cs="Times New Roman"/>
          <w:sz w:val="28"/>
          <w:szCs w:val="28"/>
          <w:lang w:val="uk-UA"/>
        </w:rPr>
        <w:t xml:space="preserve">и у власність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800кв.м</w:t>
      </w:r>
      <w:r w:rsidRPr="00EC1CF8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Ольжича,б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/н,</w:t>
      </w:r>
      <w:r w:rsidRPr="00EC1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 відповідно до графічного додатку бажаного місця розташування), </w:t>
      </w:r>
      <w:r w:rsidRPr="00EC1CF8">
        <w:rPr>
          <w:rFonts w:ascii="Times New Roman" w:hAnsi="Times New Roman" w:cs="Times New Roman"/>
          <w:sz w:val="28"/>
          <w:szCs w:val="28"/>
          <w:lang w:val="uk-UA"/>
        </w:rPr>
        <w:t>за рахунок земель не наданих у власність або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землі житлової та громадської забудови.</w:t>
      </w:r>
    </w:p>
    <w:p w:rsidR="0095189F" w:rsidRPr="000C2967" w:rsidRDefault="0095189F" w:rsidP="009518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118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189F" w:rsidRPr="000C2967" w:rsidRDefault="0095189F" w:rsidP="009518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95189F" w:rsidRPr="000C2967" w:rsidRDefault="0095189F" w:rsidP="0095189F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95189F" w:rsidRDefault="0095189F" w:rsidP="0095189F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951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3C"/>
    <w:rsid w:val="008F5E13"/>
    <w:rsid w:val="0095189F"/>
    <w:rsid w:val="00A7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D394"/>
  <w15:chartTrackingRefBased/>
  <w15:docId w15:val="{4AEC7C83-3DA4-403E-8DBC-969D849A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8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1324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2020-09-10T07:45:00Z</dcterms:created>
  <dcterms:modified xsi:type="dcterms:W3CDTF">2020-09-10T07:45:00Z</dcterms:modified>
</cp:coreProperties>
</file>